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1C7F" w:rsidRPr="000D41CE" w:rsidRDefault="000D41CE">
      <w:pPr>
        <w:pStyle w:val="Heading1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proofErr w:type="spellStart"/>
      <w:r w:rsidRPr="000D41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Прилог</w:t>
      </w:r>
      <w:proofErr w:type="spellEnd"/>
      <w:r w:rsidRPr="000D41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4.1.</w:t>
      </w:r>
      <w:r w:rsidRPr="000D41CE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Анализа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резултата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анкета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о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мишљењу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студената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о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квалитету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студијског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програма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и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постигнутим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исходима</w:t>
      </w:r>
      <w:proofErr w:type="spellEnd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D41C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>учења</w:t>
      </w:r>
      <w:proofErr w:type="spellEnd"/>
    </w:p>
    <w:p w:rsidR="000D41CE" w:rsidRDefault="000D41C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1C7F" w:rsidRPr="00373EE5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оквиру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процеса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самовредновања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квалитета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студијског програма мастер академских студија Логопедија, спроведена је анкета о задовољству студената стеченим квалификацијама, исходима учења и укупним током студија. Анкета је била анонимна, а резултати се односе на дипломиране студенте који су завршили мастер академске студије у периоду од 2022. до 2024. године.</w:t>
      </w:r>
    </w:p>
    <w:p w:rsidR="00121C7F" w:rsidRPr="00373EE5" w:rsidRDefault="0000000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Запошљавање у струци</w:t>
      </w:r>
    </w:p>
    <w:p w:rsidR="00121C7F" w:rsidRPr="00373EE5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Већина испитаника је запослена у струци, што указује на релевантност студијског програма на тржишту рада. Најзаступљенији сектор је образовање, мање здравство и социјална заштита.</w:t>
      </w:r>
    </w:p>
    <w:p w:rsidR="00121C7F" w:rsidRPr="00373EE5" w:rsidRDefault="0000000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Задовољство стручним знањима и применљивошћу у пракси</w:t>
      </w:r>
    </w:p>
    <w:p w:rsidR="00121C7F" w:rsidRPr="00373EE5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Општи ниво задовољства стручним знањима оцењен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просечном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оценом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78,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што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указује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умерено позитивну перцепцију. Припремљеност за професионалну каријеру (3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11) и могућност примене стечених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знања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пракси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89)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добијају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ниже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оцене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Припремљеност за активну улогу у стручном тиму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такође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ниска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89),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што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указује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потребу за већом практичном изложеношћу.</w:t>
      </w:r>
    </w:p>
    <w:p w:rsidR="00121C7F" w:rsidRPr="00373EE5" w:rsidRDefault="0000000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Комуникација, критичко мишљење и тимски рад</w:t>
      </w:r>
    </w:p>
    <w:p w:rsidR="00121C7F" w:rsidRPr="00373EE5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Позитивно је оцењена припремљеност за комуникацију (3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56), као и способност решавања конкретних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проблема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пракси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(3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44). Вештине критичког размишљања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оцењене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су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78. Највишу оцену добила је ставка „рад у тиму и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сарадња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” – 4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11,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што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указује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добру основу за мултидисциплинарну сарадњу.</w:t>
      </w:r>
    </w:p>
    <w:p w:rsidR="00121C7F" w:rsidRPr="00373EE5" w:rsidRDefault="0000000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Квалитет наставе и организација програма</w:t>
      </w:r>
    </w:p>
    <w:p w:rsidR="00121C7F" w:rsidRPr="00373EE5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Квалитет наставе је умерено позитивно оцењен (3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22), док је структура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програма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слабије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оцењена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56). Рад студентске службе добио је најнижу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просечну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оцену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2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22,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што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упућује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потребу за унапређењем у овој области.</w:t>
      </w:r>
    </w:p>
    <w:p w:rsidR="00121C7F" w:rsidRPr="00373EE5" w:rsidRDefault="0000000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Задовољство програмом и лојалност дипломаца</w:t>
      </w:r>
    </w:p>
    <w:p w:rsidR="00121C7F" w:rsidRPr="00373EE5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И поред уочених слабости, дипломци би у великој мери поново изабрали исти студијски програм – просечна оцена је 4</w:t>
      </w:r>
      <w:r w:rsidR="000D41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33, што указује на опште задовољство програмом.</w:t>
      </w:r>
    </w:p>
    <w:p w:rsidR="00121C7F" w:rsidRPr="00373EE5" w:rsidRDefault="0000000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Кључни налази и препоруке</w:t>
      </w:r>
    </w:p>
    <w:p w:rsidR="00121C7F" w:rsidRPr="00373EE5" w:rsidRDefault="00000000" w:rsidP="00373EE5">
      <w:pPr>
        <w:pStyle w:val="ListBullet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Јаче стране програма:</w:t>
      </w:r>
    </w:p>
    <w:p w:rsidR="00121C7F" w:rsidRPr="00373EE5" w:rsidRDefault="00000000">
      <w:pPr>
        <w:pStyle w:val="ListBulle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Рад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тиму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сарадња (4,11)</w:t>
      </w:r>
    </w:p>
    <w:p w:rsidR="00121C7F" w:rsidRPr="00373EE5" w:rsidRDefault="00000000">
      <w:pPr>
        <w:pStyle w:val="ListBulle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Развијене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вештине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критичког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размишљања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решавања проблема (3,78)</w:t>
      </w:r>
    </w:p>
    <w:p w:rsidR="00121C7F" w:rsidRPr="00373EE5" w:rsidRDefault="00000000">
      <w:pPr>
        <w:pStyle w:val="ListBulle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Добре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комуникационе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вештине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применљивост у специфичним ситуацијама</w:t>
      </w:r>
    </w:p>
    <w:p w:rsidR="00373EE5" w:rsidRPr="00373EE5" w:rsidRDefault="00373EE5" w:rsidP="00373EE5">
      <w:pPr>
        <w:pStyle w:val="ListBullet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1C7F" w:rsidRPr="00373EE5" w:rsidRDefault="00000000" w:rsidP="00373EE5">
      <w:pPr>
        <w:pStyle w:val="ListBullet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Слабости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програма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21C7F" w:rsidRPr="00373EE5" w:rsidRDefault="00000000">
      <w:pPr>
        <w:pStyle w:val="ListBulle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Недовољна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припремљеност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практични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 и примену знања</w:t>
      </w:r>
    </w:p>
    <w:p w:rsidR="00121C7F" w:rsidRPr="00373EE5" w:rsidRDefault="00000000">
      <w:pPr>
        <w:pStyle w:val="ListBulle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Слаба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организација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програма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административна подршка</w:t>
      </w:r>
    </w:p>
    <w:p w:rsidR="00121C7F" w:rsidRPr="00373EE5" w:rsidRDefault="00000000">
      <w:pPr>
        <w:pStyle w:val="ListBulle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Нижа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спремност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самосталан</w:t>
      </w:r>
      <w:proofErr w:type="spellEnd"/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 у стручном тиму</w:t>
      </w:r>
    </w:p>
    <w:p w:rsidR="00121C7F" w:rsidRPr="00373EE5" w:rsidRDefault="00000000" w:rsidP="00373EE5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Препоруке за унапређење:</w:t>
      </w:r>
    </w:p>
    <w:p w:rsidR="00121C7F" w:rsidRPr="00373EE5" w:rsidRDefault="00000000" w:rsidP="00373EE5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1. Повећати обим практичне наставе у реалним радним условима.</w:t>
      </w:r>
    </w:p>
    <w:p w:rsidR="00121C7F" w:rsidRPr="00373EE5" w:rsidRDefault="00000000" w:rsidP="00373EE5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2. Повезати теорију са праксом и осавременити методе наставе.</w:t>
      </w:r>
    </w:p>
    <w:p w:rsidR="00121C7F" w:rsidRPr="00373EE5" w:rsidRDefault="00000000" w:rsidP="00373EE5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3. Унапредити рад студентске службе и административну подршку.</w:t>
      </w:r>
    </w:p>
    <w:p w:rsidR="00121C7F" w:rsidRPr="00373EE5" w:rsidRDefault="00000000" w:rsidP="00373EE5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EE5">
        <w:rPr>
          <w:rFonts w:ascii="Times New Roman" w:hAnsi="Times New Roman" w:cs="Times New Roman"/>
          <w:color w:val="000000" w:themeColor="text1"/>
          <w:sz w:val="24"/>
          <w:szCs w:val="24"/>
        </w:rPr>
        <w:t>4. Размотрити увођење програма менторства или прелазног програма у контексту укинутог приправничког стажа.</w:t>
      </w:r>
    </w:p>
    <w:sectPr w:rsidR="00121C7F" w:rsidRPr="00373EE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5793300">
    <w:abstractNumId w:val="8"/>
  </w:num>
  <w:num w:numId="2" w16cid:durableId="1380280520">
    <w:abstractNumId w:val="6"/>
  </w:num>
  <w:num w:numId="3" w16cid:durableId="431821485">
    <w:abstractNumId w:val="5"/>
  </w:num>
  <w:num w:numId="4" w16cid:durableId="1422488836">
    <w:abstractNumId w:val="4"/>
  </w:num>
  <w:num w:numId="5" w16cid:durableId="1477799112">
    <w:abstractNumId w:val="7"/>
  </w:num>
  <w:num w:numId="6" w16cid:durableId="874730865">
    <w:abstractNumId w:val="3"/>
  </w:num>
  <w:num w:numId="7" w16cid:durableId="531311642">
    <w:abstractNumId w:val="2"/>
  </w:num>
  <w:num w:numId="8" w16cid:durableId="278991902">
    <w:abstractNumId w:val="1"/>
  </w:num>
  <w:num w:numId="9" w16cid:durableId="82385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CD3"/>
    <w:rsid w:val="00034616"/>
    <w:rsid w:val="0006063C"/>
    <w:rsid w:val="000D41CE"/>
    <w:rsid w:val="00121C7F"/>
    <w:rsid w:val="0015074B"/>
    <w:rsid w:val="0029639D"/>
    <w:rsid w:val="00326F90"/>
    <w:rsid w:val="00373E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C67F6C0"/>
  <w14:defaultImageDpi w14:val="300"/>
  <w15:docId w15:val="{9DED5FA5-D621-C74F-AB9A-0B445B96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3</cp:revision>
  <dcterms:created xsi:type="dcterms:W3CDTF">2013-12-23T23:15:00Z</dcterms:created>
  <dcterms:modified xsi:type="dcterms:W3CDTF">2025-06-21T19:28:00Z</dcterms:modified>
  <cp:category/>
</cp:coreProperties>
</file>